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3F0B9">
      <w:pPr>
        <w:pStyle w:val="4"/>
        <w:spacing w:before="131"/>
        <w:rPr>
          <w:sz w:val="20"/>
        </w:rPr>
      </w:pPr>
    </w:p>
    <w:p w14:paraId="7B3F46AD">
      <w:pPr>
        <w:pStyle w:val="4"/>
        <w:spacing w:after="0"/>
        <w:rPr>
          <w:sz w:val="20"/>
        </w:rPr>
        <w:sectPr>
          <w:footerReference r:id="rId5" w:type="default"/>
          <w:type w:val="continuous"/>
          <w:pgSz w:w="11910" w:h="16840"/>
          <w:pgMar w:top="760" w:right="992" w:bottom="2140" w:left="1275" w:header="0" w:footer="1943" w:gutter="0"/>
          <w:pgNumType w:start="1"/>
          <w:cols w:space="720" w:num="1"/>
        </w:sectPr>
      </w:pPr>
    </w:p>
    <w:p w14:paraId="2478EEF0">
      <w:pPr>
        <w:pStyle w:val="4"/>
        <w:spacing w:before="322"/>
        <w:ind w:left="3759"/>
        <w:jc w:val="both"/>
      </w:pPr>
      <w:r>
        <w:t>Уважаемые</w:t>
      </w:r>
      <w:r>
        <w:rPr>
          <w:spacing w:val="-3"/>
        </w:rPr>
        <w:t xml:space="preserve"> </w:t>
      </w:r>
      <w:r>
        <w:rPr>
          <w:spacing w:val="-3"/>
          <w:lang w:val="ru-RU"/>
        </w:rPr>
        <w:t>предприниматели</w:t>
      </w:r>
      <w:r>
        <w:rPr>
          <w:spacing w:val="-2"/>
        </w:rPr>
        <w:t>!</w:t>
      </w:r>
    </w:p>
    <w:p w14:paraId="716933E3">
      <w:pPr>
        <w:pStyle w:val="4"/>
        <w:spacing w:before="138"/>
        <w:ind w:left="426" w:right="139" w:firstLine="851"/>
        <w:jc w:val="both"/>
      </w:pPr>
      <w:r>
        <w:t>Союз женщин Республики Адыгея совместно с Комитетом</w:t>
      </w:r>
      <w:r>
        <w:rPr>
          <w:spacing w:val="40"/>
        </w:rPr>
        <w:t xml:space="preserve"> </w:t>
      </w:r>
      <w:r>
        <w:t>Республики Адыгея по туризму и курортам проводит Республиканский конкурс «Бысымгуащ» среди предприятий общественного питания с</w:t>
      </w:r>
      <w:r>
        <w:rPr>
          <w:spacing w:val="40"/>
        </w:rPr>
        <w:t xml:space="preserve"> </w:t>
      </w:r>
      <w:r>
        <w:t xml:space="preserve">адыгской национальной кухней и традициями гостеприимства (далее - </w:t>
      </w:r>
      <w:r>
        <w:rPr>
          <w:spacing w:val="-2"/>
        </w:rPr>
        <w:t>Конкурс).</w:t>
      </w:r>
    </w:p>
    <w:p w14:paraId="19309EE0">
      <w:pPr>
        <w:pStyle w:val="4"/>
        <w:ind w:left="426" w:right="140" w:firstLine="851"/>
        <w:jc w:val="both"/>
      </w:pPr>
      <w:r>
        <w:t>Пр</w:t>
      </w:r>
      <w:r>
        <w:rPr>
          <w:lang w:val="ru-RU"/>
        </w:rPr>
        <w:t>иглашаем</w:t>
      </w:r>
      <w:r>
        <w:rPr>
          <w:rFonts w:hint="default"/>
          <w:lang w:val="ru-RU"/>
        </w:rPr>
        <w:t xml:space="preserve"> принять участие </w:t>
      </w:r>
      <w:r>
        <w:t xml:space="preserve"> в Конкурсе.</w:t>
      </w:r>
    </w:p>
    <w:p w14:paraId="160C1442">
      <w:pPr>
        <w:pStyle w:val="4"/>
        <w:ind w:left="426" w:right="140" w:firstLine="851"/>
        <w:jc w:val="both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6148705</wp:posOffset>
                </wp:positionH>
                <wp:positionV relativeFrom="paragraph">
                  <wp:posOffset>379730</wp:posOffset>
                </wp:positionV>
                <wp:extent cx="43180" cy="1270"/>
                <wp:effectExtent l="0" t="0" r="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>
                              <a:moveTo>
                                <a:pt x="0" y="0"/>
                              </a:moveTo>
                              <a:lnTo>
                                <a:pt x="42862" y="0"/>
                              </a:lnTo>
                            </a:path>
                          </a:pathLst>
                        </a:custGeom>
                        <a:ln w="83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484.15pt;margin-top:29.9pt;height:0.1pt;width:3.4pt;mso-position-horizontal-relative:page;z-index:251659264;mso-width-relative:page;mso-height-relative:page;" filled="f" stroked="t" coordsize="43180,1" o:gfxdata="UEsDBAoAAAAAAIdO4kAAAAAAAAAAAAAAAAAEAAAAZHJzL1BLAwQUAAAACACHTuJA3qK9GdoAAAAJ&#10;AQAADwAAAGRycy9kb3ducmV2LnhtbE2PQUvDQBCF74L/YRnBS7G7sTQ2aTYFBREEBWtbepxmp0kw&#10;uxuym7b+e8eTHof5eO97xepiO3GiIbTeaUimCgS5ypvW1Ro2n893CxAhojPYeUcavinAqry+KjA3&#10;/uw+6LSOteAQF3LU0MTY51KGqiGLYep7cvw7+sFi5HOopRnwzOG2k/dKpdJi67ihwZ6eGqq+1qPV&#10;8Lo3NHt837cvm932iDsa3yb9ROvbm0QtQUS6xD8YfvVZHUp2OvjRmSA6DVm6mDGqYZ7xBAayh3kC&#10;4qAhVQpkWcj/C8ofUEsDBBQAAAAIAIdO4kA0o2z0EgIAAHQEAAAOAAAAZHJzL2Uyb0RvYy54bWyt&#10;VMtu2zAQvBfoPxC817IdIzEEy0ERI0GBog2Q9ANoirII8NVd2rL/vktKsl33kkN1kIbc1XB2Z6XV&#10;49EadlCA2ruKzyZTzpSTvtZuV/Ff789flpxhFK4WxjtV8ZNC/rj+/GnVhVLNfetNrYARicOyCxVv&#10;YwxlUaBslRU48UE5CjYerIi0hF1Rg+iI3ZpiPp3eF52HOoCXCpF2N32QD4zwEULfNFqqjZd7q1zs&#10;WUEZEakkbHVAvs5qm0bJ+LNpUEVmKk6VxnynQwhv071Yr0S5AxFaLQcJ4iMSbmqyQjs69Ey1EVGw&#10;Peh/qKyW4NE3cSK9LfpCckeoitn0pjdvrQgq10KtxnBuOv4/Wvnj8ApM1xVfcOaEJcNfhm4sUnO6&#10;gCXlvIVXGFZIMFV6bMCmJ9XAjrmhp3ND1TEySZuLu9mSOi0pMps/5G4XlzflHuOL8plFHL5j7M2o&#10;RyTaEcmjGyGQpclMk82MnJGZkM3c9mYGEdN7SVqCrBtlpB3rD+rd51i8UU3CLlHjrrMW8+X9nLOx&#10;Psrs4wTSEevVAPKxhK8LMy4pWN49zPJ8oDe6ftbGJA0Iu+2TAXYQaTrzlWoghr/SAmDcCGz7vBwa&#10;0oyj7GRRb0pCW1+fyNGOTKw4/t4LUJyZb45mJs3/CGAE2xFANE8+fyVJmvNf99E3OnmST+h5hwUN&#10;Y5Y5fDhp2q/XOevys1j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N6ivRnaAAAACQEAAA8AAAAA&#10;AAAAAQAgAAAAIgAAAGRycy9kb3ducmV2LnhtbFBLAQIUABQAAAAIAIdO4kA0o2z0EgIAAHQEAAAO&#10;AAAAAAAAAAEAIAAAACkBAABkcnMvZTJvRG9jLnhtbFBLBQYAAAAABgAGAFkBAACtBQAAAAA=&#10;" path="m0,0l42862,0e">
                <v:fill on="f" focussize="0,0"/>
                <v:stroke weight="0.659133858267717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Заявки для участия в Конкурсе направляются в организационный комитет</w:t>
      </w:r>
      <w:r>
        <w:rPr>
          <w:spacing w:val="40"/>
        </w:rPr>
        <w:t xml:space="preserve"> </w:t>
      </w:r>
      <w:r>
        <w:t xml:space="preserve">в срок до 25.08.2026 по электронному адресу: </w:t>
      </w:r>
      <w:r>
        <w:fldChar w:fldCharType="begin"/>
      </w:r>
      <w:r>
        <w:instrText xml:space="preserve"> HYPERLINK "mailto:uwra@mail.ru" \h </w:instrText>
      </w:r>
      <w:r>
        <w:fldChar w:fldCharType="separate"/>
      </w:r>
      <w:r>
        <w:rPr>
          <w:color w:val="0000FF"/>
          <w:u w:val="single" w:color="0000FF"/>
        </w:rPr>
        <w:t>uwra@mail.ru</w:t>
      </w:r>
      <w:r>
        <w:t>.</w:t>
      </w:r>
      <w:r>
        <w:fldChar w:fldCharType="end"/>
      </w:r>
    </w:p>
    <w:p w14:paraId="06B067AE">
      <w:pPr>
        <w:pStyle w:val="4"/>
        <w:ind w:left="1277"/>
        <w:jc w:val="both"/>
      </w:pPr>
      <w:r>
        <w:t>Контактное</w:t>
      </w:r>
      <w:r>
        <w:rPr>
          <w:spacing w:val="-1"/>
        </w:rPr>
        <w:t xml:space="preserve"> </w:t>
      </w:r>
      <w:r>
        <w:t xml:space="preserve">лицо – Тепсаева Зарема Меджидовна: </w:t>
      </w:r>
      <w:r>
        <w:rPr>
          <w:spacing w:val="-2"/>
        </w:rPr>
        <w:t>8(928)4700811</w:t>
      </w:r>
    </w:p>
    <w:p w14:paraId="315DA296">
      <w:pPr>
        <w:spacing w:before="0"/>
        <w:ind w:left="1276" w:right="0" w:firstLine="0"/>
        <w:jc w:val="both"/>
        <w:rPr>
          <w:sz w:val="28"/>
        </w:rPr>
      </w:pPr>
      <w:r>
        <w:rPr>
          <w:sz w:val="28"/>
        </w:rPr>
        <w:t xml:space="preserve">Положение о Конкурсе </w:t>
      </w:r>
      <w:r>
        <w:rPr>
          <w:spacing w:val="-2"/>
          <w:sz w:val="28"/>
        </w:rPr>
        <w:t>прилагается.</w:t>
      </w:r>
      <w:bookmarkStart w:id="0" w:name="_GoBack"/>
      <w:bookmarkEnd w:id="0"/>
    </w:p>
    <w:sectPr>
      <w:type w:val="continuous"/>
      <w:pgSz w:w="11910" w:h="16840"/>
      <w:pgMar w:top="760" w:right="992" w:bottom="2140" w:left="1275" w:header="0" w:footer="194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AFF27">
    <w:pPr>
      <w:pStyle w:val="4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1067435</wp:posOffset>
              </wp:positionH>
              <wp:positionV relativeFrom="page">
                <wp:posOffset>9318625</wp:posOffset>
              </wp:positionV>
              <wp:extent cx="1750695" cy="45847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0695" cy="458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24FD8F">
                          <w:pPr>
                            <w:spacing w:before="11"/>
                            <w:ind w:left="20" w:right="624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Бэлла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Нурбиевна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Хацац 8 (8772) 52-48-24</w:t>
                          </w:r>
                        </w:p>
                        <w:p w14:paraId="6543CCE2"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e-mail: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HYPERLINK "mailto:b.hatsats@adygheya.gov.ru"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b.hatsats@</w:t>
                          </w:r>
                          <w:r>
                            <w:rPr>
                              <w:color w:val="0000FF"/>
                              <w:spacing w:val="-2"/>
                              <w:sz w:val="18"/>
                              <w:u w:val="single" w:color="0000FF"/>
                            </w:rPr>
                            <w:t>adygheya.gov</w:t>
                          </w:r>
                          <w:r>
                            <w:rPr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.ru</w:t>
                          </w:r>
                          <w:r>
                            <w:rPr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84.05pt;margin-top:733.75pt;height:36.1pt;width:137.85pt;mso-position-horizontal-relative:page;mso-position-vertical-relative:page;z-index:-251656192;mso-width-relative:page;mso-height-relative:page;" filled="f" stroked="f" coordsize="21600,21600" o:gfxdata="UEsDBAoAAAAAAIdO4kAAAAAAAAAAAAAAAAAEAAAAZHJzL1BLAwQUAAAACACHTuJAQYaXYtsAAAAN&#10;AQAADwAAAGRycy9kb3ducmV2LnhtbE2PzU7DMBCE70i8g7VI3KgdmqZtiFMhBKdKiDQcODqxm1iN&#10;1yF2f3h7tie47eyOZr8pNhc3sJOZgvUoIZkJYAZbry12Ej7rt4cVsBAVajV4NBJ+TIBNeXtTqFz7&#10;M1bmtIsdoxAMuZLQxzjmnIe2N06FmR8N0m3vJ6ciyanjelJnCncDfxQi405ZpA+9Gs1Lb9rD7ugk&#10;PH9h9Wq/35uPal/Zul4L3GYHKe/vEvEELJpL/DPDFZ/QoSSmxh9RBzaQzlYJWWlIs+UCGFnSdE5t&#10;Glot5usl8LLg/1uUv1BLAwQUAAAACACHTuJA7cxjt7MBAAB0AwAADgAAAGRycy9lMm9Eb2MueG1s&#10;rVPBbtswDL0P6D8Iujd2iqbtjDjF1mDDgGEb0PYDZFmKBViiSimx8/ejZCcduksPvciUSD2+9yiv&#10;70fbs4PCYMDVfLkoOVNOQmvcrubPT98u7zgLUbhW9OBUzY8q8PvNxaf14Ct1BR30rUJGIC5Ug695&#10;F6OviiLITlkRFuCVo6QGtCLSFndFi2IgdNsXV2V5UwyArUeQKgQ63U5JPiPiewBBayPVFuTeKhcn&#10;VFS9iCQpdMYHvslstVYy/tY6qMj6mpPSmFdqQnGT1mKzFtUOhe+MnCmI91B4o8kK46jpGWoromB7&#10;NP9BWSMRAui4kGCLSUh2hFQsyzfePHbCq6yFrA7+bHr4OFj56/AHmWnpJXDmhKWBP6kxNjCyZTJn&#10;8KGimkdPVXH8CmMqnM8DHSbNo0abvqSGUZ6sPZ6tJSwm06XbVXnzecWZpNz16u76NntfvN72GOJ3&#10;BZaloOZIo8uOisPPEKkjlZ5KaJN4Tf1TFMdmnEk10B6J60AjrXl42QtUnPU/HHmW5n8K8BQ0pwBj&#10;/wD5lSQtDr7sI2iTO6cWE+7cmYaRCc0PJ037332uev1ZN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QYaXYtsAAAANAQAADwAAAAAAAAABACAAAAAiAAAAZHJzL2Rvd25yZXYueG1sUEsBAhQAFAAA&#10;AAgAh07iQO3MY7ezAQAAdA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424FD8F">
                    <w:pPr>
                      <w:spacing w:before="11"/>
                      <w:ind w:left="20" w:right="624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Бэлла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Нурбиевна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Хацац 8 (8772) 52-48-24</w:t>
                    </w:r>
                  </w:p>
                  <w:p w14:paraId="6543CCE2">
                    <w:pPr>
                      <w:spacing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e-mail: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HYPERLINK "mailto:b.hatsats@adygheya.gov.ru" \h </w:instrText>
                    </w:r>
                    <w:r>
                      <w:fldChar w:fldCharType="separate"/>
                    </w:r>
                    <w:r>
                      <w:rPr>
                        <w:color w:val="0000FF"/>
                        <w:spacing w:val="-2"/>
                        <w:sz w:val="20"/>
                        <w:u w:val="single" w:color="0000FF"/>
                      </w:rPr>
                      <w:t>b.hatsats@</w:t>
                    </w:r>
                    <w:r>
                      <w:rPr>
                        <w:color w:val="0000FF"/>
                        <w:spacing w:val="-2"/>
                        <w:sz w:val="18"/>
                        <w:u w:val="single" w:color="0000FF"/>
                      </w:rPr>
                      <w:t>adygheya.gov</w:t>
                    </w:r>
                    <w:r>
                      <w:rPr>
                        <w:color w:val="0000FF"/>
                        <w:spacing w:val="-2"/>
                        <w:sz w:val="20"/>
                        <w:u w:val="single" w:color="0000FF"/>
                      </w:rPr>
                      <w:t>.ru</w:t>
                    </w:r>
                    <w:r>
                      <w:rPr>
                        <w:color w:val="0000FF"/>
                        <w:spacing w:val="-2"/>
                        <w:sz w:val="20"/>
                        <w:u w:val="single" w:color="0000FF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680F0E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sz w:val="27"/>
      <w:szCs w:val="27"/>
      <w:lang w:val="ru-RU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ru-RU" w:eastAsia="en-US" w:bidi="ar-SA"/>
    </w:rPr>
  </w:style>
  <w:style w:type="paragraph" w:customStyle="1" w:styleId="7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1</TotalTime>
  <ScaleCrop>false</ScaleCrop>
  <LinksUpToDate>false</LinksUpToDate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2026-08-10T05:21:00Z</dcterms:created>
  <dc:creator>1</dc:creator>
  <cp:lastModifiedBy>1</cp:lastModifiedBy>
  <dcterms:modified xsi:type="dcterms:W3CDTF">2026-08-10T05:22:53Z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2026-08-10T00:00:00Z</vt:filetime>
  </property>
  <property fmtid="{D5CDD505-2E9C-101B-9397-08002B2CF9AE}" pid="6" name="Producer">
    <vt:lpwstr>Aspose.PDF for .NET 23.2.0</vt:lpwstr>
  </property>
  <property fmtid="{D5CDD505-2E9C-101B-9397-08002B2CF9AE}" pid="7" name="KSOTemplateDocerSaveRecord">
    <vt:lpwstr>eyJoZGlkIjoiNWE0YThhZTk5NGQyOTM4NWU2Y2I0NWI2ODg3ODk0YjYifQ==</vt:lpwstr>
  </property>
  <property fmtid="{D5CDD505-2E9C-101B-9397-08002B2CF9AE}" pid="8" name="KSOProductBuildVer">
    <vt:lpwstr>1049-12.1.0.27458</vt:lpwstr>
  </property>
  <property fmtid="{D5CDD505-2E9C-101B-9397-08002B2CF9AE}" pid="9" name="ICV">
    <vt:lpwstr>7B2C021A40C34E8DABCF093A2BC755A4_12</vt:lpwstr>
  </property>
</Properties>
</file>